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5072" w14:textId="77777777" w:rsidR="00CC4FFC" w:rsidRPr="00CC4FFC" w:rsidRDefault="00CC4FFC" w:rsidP="00CC4FFC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C4FF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Требование возврата выручки для экспортёров несырьевых товаров отменят с 1 июля</w:t>
      </w:r>
    </w:p>
    <w:p w14:paraId="360C7182" w14:textId="77777777" w:rsidR="00CC4FFC" w:rsidRPr="00CC4FFC" w:rsidRDefault="00CC4FFC" w:rsidP="00CC4FF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A32E9" wp14:editId="67F1F5F8">
            <wp:extent cx="3211032" cy="1803192"/>
            <wp:effectExtent l="0" t="0" r="8890" b="6985"/>
            <wp:docPr id="10" name="Рисунок 10" descr="Требование возврата выручки для экспортёров несырьевых товаров отменят с 1 ию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ебование возврата выручки для экспортёров несырьевых товаров отменят с 1 ию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82" cy="18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466B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Премьер-министр России Михаил </w:t>
      </w:r>
      <w:proofErr w:type="spellStart"/>
      <w:r w:rsidRPr="00CC4FFC">
        <w:rPr>
          <w:rFonts w:eastAsia="Times New Roman" w:cs="Times New Roman"/>
          <w:b/>
          <w:bCs/>
          <w:sz w:val="24"/>
          <w:szCs w:val="24"/>
          <w:lang w:eastAsia="ru-RU"/>
        </w:rPr>
        <w:t>Мишустин</w:t>
      </w:r>
      <w:proofErr w:type="spellEnd"/>
      <w:r w:rsidRPr="00CC4FF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сообщил об отмене с 1 июля требования о возврате выручки при заключении контракта для несырьевых неэнергических экспортёров.</w:t>
      </w:r>
    </w:p>
    <w:p w14:paraId="2C794792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«С 1 июля для экспортёров несырьевых неэнергетических товаров будет отменено требование о возврате выручки, которую бизнес получил при заключении контракта, этот законопроект Правительство рассмотрит на заседании завтра», – сказал председатель Правительства в среду на совещании у Президента РФ Владимира Путина по реализации отдельных положений послания парламенту.</w:t>
      </w:r>
    </w:p>
    <w:p w14:paraId="43BB7791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«Ещё одна важная задача для благополучия экономики – это решение вопросов занятости, восстановление рынка труда, особенно в сегменте малого и среднего предпринимательства через поддержку и развитие этого сектора», – считает глава кабинета министров.</w:t>
      </w:r>
    </w:p>
    <w:p w14:paraId="09E6D31D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Он напомнил, что на прошлой неделе Правительство дополнительно выделило 8 млрд рублей на субсидии льготного кредитования малого и среднего бизнеса.</w:t>
      </w:r>
    </w:p>
    <w:p w14:paraId="773DC66A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 xml:space="preserve">Говоря о выполнении поручений, связанных с развитием регионов, </w:t>
      </w:r>
      <w:proofErr w:type="spellStart"/>
      <w:r w:rsidRPr="00CC4FFC">
        <w:rPr>
          <w:rFonts w:eastAsia="Times New Roman" w:cs="Times New Roman"/>
          <w:sz w:val="24"/>
          <w:szCs w:val="24"/>
          <w:lang w:eastAsia="ru-RU"/>
        </w:rPr>
        <w:t>Мишустин</w:t>
      </w:r>
      <w:proofErr w:type="spellEnd"/>
      <w:r w:rsidRPr="00CC4FFC">
        <w:rPr>
          <w:rFonts w:eastAsia="Times New Roman" w:cs="Times New Roman"/>
          <w:sz w:val="24"/>
          <w:szCs w:val="24"/>
          <w:lang w:eastAsia="ru-RU"/>
        </w:rPr>
        <w:t xml:space="preserve"> упомянул поручение по ускоренному развитию инфраструктуры в субъектах РФ. По его словам, «Правительством был одобрен и внесён в Госдуму законопроект о предоставлении регионам инфраструктурных бюджетных кредитов поставке до 3% на 15 лет».</w:t>
      </w:r>
    </w:p>
    <w:p w14:paraId="17F1CA45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«Также предусмотрели в этом документе меры по реструктуризации предоставленных ранее бюджетных кредитов со сроком погашения до 2029 года и замещению рыночного долга новыми бюджетными кредитами на сумму свыше 500 млрд рублей», – добавил премьер-министр.</w:t>
      </w:r>
    </w:p>
    <w:p w14:paraId="31E972FD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Он уточнил, что «детально проработан механизм применения инфраструктурных облигаций, в том числе для того, чтобы кредитовать на долгий срок комплексные проекты жилой застройки по ставке не выше 4%».</w:t>
      </w:r>
    </w:p>
    <w:p w14:paraId="63ED170B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«Необходимые правовые акты приняты, а в ближайшее время мы планируем начать реализацию пилотных проектов», – доложил председатель Правительства.</w:t>
      </w:r>
    </w:p>
    <w:p w14:paraId="1999F79C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>По его мнению, для выполнения масштабных проектов нужны хорошо подготовленные кадры.</w:t>
      </w:r>
    </w:p>
    <w:p w14:paraId="42BCE3C1" w14:textId="77777777" w:rsidR="00CC4FFC" w:rsidRPr="00CC4FFC" w:rsidRDefault="00CC4FFC" w:rsidP="00CC4FF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FFC">
        <w:rPr>
          <w:rFonts w:eastAsia="Times New Roman" w:cs="Times New Roman"/>
          <w:sz w:val="24"/>
          <w:szCs w:val="24"/>
          <w:lang w:eastAsia="ru-RU"/>
        </w:rPr>
        <w:t xml:space="preserve">«Для этого Правительство приняло постановление по реализации программы академического лидерства "Приоритет-2030", университеты из всех регионов страны смогут претендовать на гранты в размере от 100 млн рублей, в этой программе примут участие не менее 100 вузов, а в лаборатории, технопарки, бизнес-инкубаторы придут молодые энергичные люди, готовые создавать и продвигать новые прорывные проекты», – уверен </w:t>
      </w:r>
      <w:proofErr w:type="spellStart"/>
      <w:r w:rsidRPr="00CC4FFC">
        <w:rPr>
          <w:rFonts w:eastAsia="Times New Roman" w:cs="Times New Roman"/>
          <w:sz w:val="24"/>
          <w:szCs w:val="24"/>
          <w:lang w:eastAsia="ru-RU"/>
        </w:rPr>
        <w:t>Мишустин</w:t>
      </w:r>
      <w:proofErr w:type="spellEnd"/>
      <w:r w:rsidRPr="00CC4FFC">
        <w:rPr>
          <w:rFonts w:eastAsia="Times New Roman" w:cs="Times New Roman"/>
          <w:sz w:val="24"/>
          <w:szCs w:val="24"/>
          <w:lang w:eastAsia="ru-RU"/>
        </w:rPr>
        <w:t>.</w:t>
      </w:r>
    </w:p>
    <w:p w14:paraId="47A5EFCB" w14:textId="77777777" w:rsidR="00F12C76" w:rsidRDefault="00F12C76" w:rsidP="00CC4FFC">
      <w:pPr>
        <w:spacing w:after="0"/>
        <w:ind w:firstLine="709"/>
        <w:jc w:val="both"/>
      </w:pPr>
    </w:p>
    <w:sectPr w:rsidR="00F12C76" w:rsidSect="00CC4FFC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961F6"/>
    <w:multiLevelType w:val="multilevel"/>
    <w:tmpl w:val="D2D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FC"/>
    <w:rsid w:val="006C0B77"/>
    <w:rsid w:val="008242FF"/>
    <w:rsid w:val="00870751"/>
    <w:rsid w:val="00922C48"/>
    <w:rsid w:val="00B915B7"/>
    <w:rsid w:val="00CC4F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975C"/>
  <w15:chartTrackingRefBased/>
  <w15:docId w15:val="{07B7C5F6-2E6E-4A1E-A8C0-A3234225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17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98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2021-05-24T02:41:00Z</dcterms:created>
  <dcterms:modified xsi:type="dcterms:W3CDTF">2021-05-24T02:42:00Z</dcterms:modified>
</cp:coreProperties>
</file>